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DA8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附件1：</w:t>
      </w:r>
    </w:p>
    <w:p w14:paraId="2BA23323"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车辆清单</w:t>
      </w:r>
    </w:p>
    <w:tbl>
      <w:tblPr>
        <w:tblStyle w:val="2"/>
        <w:tblW w:w="10477" w:type="dxa"/>
        <w:tblInd w:w="-56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"/>
        <w:gridCol w:w="889"/>
        <w:gridCol w:w="682"/>
        <w:gridCol w:w="1023"/>
        <w:gridCol w:w="2073"/>
        <w:gridCol w:w="1445"/>
        <w:gridCol w:w="2268"/>
        <w:gridCol w:w="1582"/>
      </w:tblGrid>
      <w:tr w14:paraId="579B2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57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8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B2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车牌号</w:t>
            </w:r>
          </w:p>
        </w:tc>
        <w:tc>
          <w:tcPr>
            <w:tcW w:w="6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26D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车辆型号/座位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073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排量</w:t>
            </w:r>
          </w:p>
        </w:tc>
        <w:tc>
          <w:tcPr>
            <w:tcW w:w="20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87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车架号</w:t>
            </w:r>
          </w:p>
        </w:tc>
        <w:tc>
          <w:tcPr>
            <w:tcW w:w="14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99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车辆注册日期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4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险种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7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报价金额</w:t>
            </w:r>
          </w:p>
        </w:tc>
      </w:tr>
      <w:tr w14:paraId="2BB22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18A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78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贵 A6KH09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B8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轿车（5座）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065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2.0L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785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  <w:t>LJDCAA24850018624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0A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2005/10/1（已使用21年）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2054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1. 机动车交通事故责任强制保险（交强险），按国家法定标准投保； </w:t>
            </w:r>
          </w:p>
          <w:p w14:paraId="0824BB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2. 机动车第三者责任险，保额 300 万元； </w:t>
            </w:r>
          </w:p>
          <w:p w14:paraId="5712AE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3. 机动车损失险（含不计免赔）；</w:t>
            </w:r>
          </w:p>
          <w:p w14:paraId="1C13D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4. 车上人员责任险：司机、乘客每座保额 5 万元；</w:t>
            </w:r>
          </w:p>
          <w:p w14:paraId="0A171D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5. 附加险：医保外医疗费用责任险。</w:t>
            </w: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9AC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BE6A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005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FA1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A6KH17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0472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轿车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F04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61F8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LSGGA53Y5AH240761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82B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2010/8/1（已使用16年）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9D9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09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A9C6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6767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4BB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A3KG95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82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（8座）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B9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2.3L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2094C3">
            <w:pPr>
              <w:keepNext w:val="0"/>
              <w:keepLines w:val="0"/>
              <w:widowControl/>
              <w:suppressLineNumbers w:val="0"/>
              <w:tabs>
                <w:tab w:val="center" w:pos="928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LJ16AA33967018804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5C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2006/8/1（已使用20年）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70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78D5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4CE6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C192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3A1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AX7L19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6C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1CE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6227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LJXCMDJD9LT111208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C83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2021/1/1（已使用25年）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1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A3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D77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8A0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FD30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AB0Y70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12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0A6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06E1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LJXCMDFC2KTV28636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1EE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2020/5/1（已使用6年）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40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FBE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670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D63A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7D6B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A1KG78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32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A1F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ECE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LJXBMDJD5ET101953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09B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2014/11/19（已使用12年）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D6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009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225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72CD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AB4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A1KG85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FDE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C7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279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LGFB6A1FDC100877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884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2014/10/5（已使用12年）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8E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66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B03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C9A3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CA59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A0A3H6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B6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676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2.0L 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EB7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LB1YG3E16P818864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E6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2024/2/1（已使用2年）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B9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A9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298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5B7D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26B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AF4E14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E6B2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CDC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90E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LJXBHDJD2NT051064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1F5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2022/12/1（已使用4年）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83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6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58C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2F1E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29A2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AZ1J69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543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E1C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0628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LJXCMDJD8LT111801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048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2021/1/1（已使用5年）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DBE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67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F85C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D4A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CEC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AZ0P59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874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AF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4FE8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LJXCMDJD2LT112376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3F2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2021/1/1（已使用5年）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CBC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1F5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1F32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FFEAC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EAEF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A8KG31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3EA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6FC9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706C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LJXBMDJD89T032293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8A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2009/12/1（已使用17年）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BBA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57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CD49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55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745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A5KG19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FCF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7D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2.5L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CE5B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LGFB7A2J0EC102265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1F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2014/11/18（已使用12年）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5BD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5F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4C99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A16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998A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A875J9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827E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双排座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F9A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1.3L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78F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LZWCBAGA3C7218583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5D8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2013/10/1（已使用13年）</w:t>
            </w:r>
          </w:p>
        </w:tc>
        <w:tc>
          <w:tcPr>
            <w:tcW w:w="2268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AF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E3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7341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3E61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FA0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AH7Q91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00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E57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515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LJXCMDFC5NTV23676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43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2022/11/1（已使用4年）</w:t>
            </w:r>
          </w:p>
        </w:tc>
        <w:tc>
          <w:tcPr>
            <w:tcW w:w="2268" w:type="dxa"/>
            <w:vMerge w:val="restart"/>
            <w:tcBorders>
              <w:top w:val="nil"/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81C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1. 机动车交通事故责任强制保险（交强险），按国家法定标准投保； </w:t>
            </w:r>
          </w:p>
          <w:p w14:paraId="271B97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2. 机动车第三者责任险，保额 300 万元； </w:t>
            </w:r>
          </w:p>
          <w:p w14:paraId="05613C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3. 机动车损失险（含不计免赔）；</w:t>
            </w:r>
          </w:p>
          <w:p w14:paraId="572F86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4. 车上人员责任险：司机、乘客每座保额 5 万元；</w:t>
            </w:r>
          </w:p>
          <w:p w14:paraId="322B19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5. 附加险：医保外医疗费用责任险。</w:t>
            </w:r>
          </w:p>
          <w:p w14:paraId="7F5EBC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right="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6. 新增设备</w:t>
            </w: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损失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1"/>
                <w:szCs w:val="21"/>
                <w:lang w:val="en-US" w:eastAsia="zh-CN" w:bidi="ar"/>
              </w:rPr>
              <w:t>险：保障体检车因事故或自然灾害导致车上新增设备损失的赔偿。</w:t>
            </w:r>
          </w:p>
          <w:p w14:paraId="463DF5D8">
            <w:pPr>
              <w:keepNext w:val="0"/>
              <w:keepLines w:val="0"/>
              <w:widowControl/>
              <w:suppressLineNumbers w:val="0"/>
              <w:tabs>
                <w:tab w:val="left" w:pos="1028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CCA5E">
            <w:pPr>
              <w:keepNext w:val="0"/>
              <w:keepLines w:val="0"/>
              <w:widowControl/>
              <w:suppressLineNumbers w:val="0"/>
              <w:tabs>
                <w:tab w:val="left" w:pos="1028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060AD8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B7FB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305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A11MD9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21C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2B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7D4A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LJXBHDJD5NT041984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34C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2022/11/1（已使用4年）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529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2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76AD8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443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AABD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A62ZC4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ACB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车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05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821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LJXCMDFC5NTV23662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1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2022/11/1（已使用4年）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EAC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43DA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0A1C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4A5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AH8R06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D5D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救护车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AB1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2.2L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B8E9D">
            <w:pPr>
              <w:keepNext w:val="0"/>
              <w:keepLines w:val="0"/>
              <w:widowControl/>
              <w:suppressLineNumbers w:val="0"/>
              <w:tabs>
                <w:tab w:val="center" w:pos="928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LJXCMDFC8NTV23607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91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2022/11/1（已使用4年）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399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796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</w:tr>
      <w:tr w14:paraId="6FC67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BAA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FEF2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AE7858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F66F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19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2.4L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E91A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LL3ABADC7KA011334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31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2021/12/1（已使用5年）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5A1DD">
            <w:pPr>
              <w:keepNext w:val="0"/>
              <w:keepLines w:val="0"/>
              <w:widowControl/>
              <w:suppressLineNumbers w:val="0"/>
              <w:tabs>
                <w:tab w:val="left" w:pos="1028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25CFD">
            <w:pPr>
              <w:keepNext w:val="0"/>
              <w:keepLines w:val="0"/>
              <w:widowControl/>
              <w:suppressLineNumbers w:val="0"/>
              <w:tabs>
                <w:tab w:val="left" w:pos="1028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</w:p>
        </w:tc>
      </w:tr>
      <w:tr w14:paraId="633D72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D6FF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65D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AA9277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CE4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0DD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3.0L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3276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LA6S1BS58EC304246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C22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2014/8/1（已使用12年）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7CD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451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7230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C421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510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AC9496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6B52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71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6.3L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E0C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LL3AECDG3PA070667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B4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2023/5/1（已使用3年）</w:t>
            </w:r>
          </w:p>
        </w:tc>
        <w:tc>
          <w:tcPr>
            <w:tcW w:w="2268" w:type="dxa"/>
            <w:vMerge w:val="continue"/>
            <w:tcBorders>
              <w:left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B4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B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29A5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C71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8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519B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贵 AE4775</w:t>
            </w:r>
          </w:p>
        </w:tc>
        <w:tc>
          <w:tcPr>
            <w:tcW w:w="6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BD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设备车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（5座）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07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6.9L</w:t>
            </w:r>
          </w:p>
        </w:tc>
        <w:tc>
          <w:tcPr>
            <w:tcW w:w="20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CFA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  <w:t>LZZ8BMNJ9LC288593</w:t>
            </w:r>
          </w:p>
        </w:tc>
        <w:tc>
          <w:tcPr>
            <w:tcW w:w="14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72E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2021/8/1（已使用5年）</w:t>
            </w:r>
          </w:p>
        </w:tc>
        <w:tc>
          <w:tcPr>
            <w:tcW w:w="2268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CF9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C8F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4ACDB4E">
      <w:pPr>
        <w:rPr>
          <w:rFonts w:hint="default"/>
          <w:lang w:val="en-US" w:eastAsia="zh-CN"/>
        </w:rPr>
      </w:pPr>
    </w:p>
    <w:p w14:paraId="745595F9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E7D5C"/>
    <w:rsid w:val="49853B2F"/>
    <w:rsid w:val="50FE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2026-07-01T01:25:00Z</dcterms:created>
  <dc:creator>Woods Howard</dc:creator>
  <cp:lastModifiedBy>Woods Howard</cp:lastModifiedBy>
  <dcterms:modified xsi:type="dcterms:W3CDTF">2026-07-01T01:30:04Z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14443B500B96424C857BA2E05B295986_13</vt:lpwstr>
  </property>
  <property fmtid="{D5CDD505-2E9C-101B-9397-08002B2CF9AE}" pid="4" name="KSOTemplateDocerSaveRecord">
    <vt:lpwstr>eyJoZGlkIjoiYzgyMTlmOWM4YTUyOWU3MTNjMzIzZjczY2RiOGY5Y2QiLCJ1c2VySWQiOiIzOTg1MTcwMjQifQ==</vt:lpwstr>
  </property>
</Properties>
</file>